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43" w:rsidRDefault="00383443" w:rsidP="00796AED"/>
    <w:p w:rsidR="00796AED" w:rsidRPr="00796AED" w:rsidRDefault="00796AED" w:rsidP="00796AED">
      <w:pPr>
        <w:adjustRightInd/>
        <w:spacing w:line="578" w:lineRule="exact"/>
        <w:jc w:val="center"/>
        <w:textAlignment w:val="auto"/>
        <w:rPr>
          <w:rFonts w:eastAsia="方正小标宋_GBK" w:hint="eastAsia"/>
          <w:kern w:val="2"/>
          <w:sz w:val="44"/>
          <w:szCs w:val="44"/>
        </w:rPr>
      </w:pPr>
      <w:r w:rsidRPr="00796AED">
        <w:rPr>
          <w:rFonts w:eastAsia="方正小标宋_GBK" w:hint="eastAsia"/>
          <w:kern w:val="2"/>
          <w:sz w:val="44"/>
          <w:szCs w:val="44"/>
        </w:rPr>
        <w:t>重庆市财政局</w:t>
      </w:r>
      <w:r w:rsidRPr="00796AED">
        <w:rPr>
          <w:rFonts w:eastAsia="方正小标宋_GBK" w:hint="eastAsia"/>
          <w:kern w:val="2"/>
          <w:sz w:val="44"/>
          <w:szCs w:val="44"/>
        </w:rPr>
        <w:t xml:space="preserve"> </w:t>
      </w:r>
      <w:r w:rsidRPr="00796AED">
        <w:rPr>
          <w:rFonts w:eastAsia="方正小标宋_GBK" w:hint="eastAsia"/>
          <w:kern w:val="2"/>
          <w:sz w:val="44"/>
          <w:szCs w:val="44"/>
        </w:rPr>
        <w:t>重庆市经济和信息化委员会</w:t>
      </w:r>
    </w:p>
    <w:p w:rsidR="00796AED" w:rsidRDefault="00796AED" w:rsidP="00796AED">
      <w:pPr>
        <w:adjustRightInd/>
        <w:spacing w:line="578" w:lineRule="exact"/>
        <w:jc w:val="center"/>
        <w:textAlignment w:val="auto"/>
        <w:rPr>
          <w:rFonts w:eastAsia="方正小标宋_GBK"/>
          <w:kern w:val="2"/>
          <w:sz w:val="44"/>
          <w:szCs w:val="44"/>
        </w:rPr>
      </w:pPr>
      <w:r w:rsidRPr="00796AED">
        <w:rPr>
          <w:rFonts w:eastAsia="方正小标宋_GBK" w:hint="eastAsia"/>
          <w:kern w:val="2"/>
          <w:sz w:val="44"/>
          <w:szCs w:val="44"/>
        </w:rPr>
        <w:t>关于印发《重庆市小微企业、“三农”融资担保降费奖补资金管理办法（修订）》的通知</w:t>
      </w:r>
    </w:p>
    <w:p w:rsidR="00796AED" w:rsidRPr="00796AED" w:rsidRDefault="00796AED" w:rsidP="00796AED">
      <w:pPr>
        <w:pStyle w:val="a0"/>
        <w:jc w:val="center"/>
        <w:rPr>
          <w:rFonts w:ascii="楷体" w:eastAsia="楷体" w:hAnsi="楷体" w:hint="eastAsia"/>
        </w:rPr>
      </w:pPr>
      <w:bookmarkStart w:id="0" w:name="_GoBack"/>
      <w:r w:rsidRPr="00796AED">
        <w:rPr>
          <w:rFonts w:ascii="楷体" w:eastAsia="楷体" w:hAnsi="楷体" w:hint="eastAsia"/>
        </w:rPr>
        <w:t>渝财金〔2024〕2号</w:t>
      </w:r>
    </w:p>
    <w:bookmarkEnd w:id="0"/>
    <w:p w:rsidR="00796AED" w:rsidRPr="00796AED" w:rsidRDefault="00796AED" w:rsidP="00796AED">
      <w:pPr>
        <w:adjustRightInd/>
        <w:spacing w:line="578" w:lineRule="exact"/>
        <w:textAlignment w:val="auto"/>
        <w:rPr>
          <w:kern w:val="2"/>
          <w:szCs w:val="20"/>
        </w:rPr>
      </w:pPr>
    </w:p>
    <w:p w:rsidR="00796AED" w:rsidRPr="00796AED" w:rsidRDefault="00796AED" w:rsidP="00796AED">
      <w:pPr>
        <w:adjustRightInd/>
        <w:spacing w:line="578" w:lineRule="exact"/>
        <w:textAlignment w:val="auto"/>
        <w:rPr>
          <w:rFonts w:hint="eastAsia"/>
          <w:kern w:val="2"/>
          <w:szCs w:val="20"/>
        </w:rPr>
      </w:pPr>
      <w:r w:rsidRPr="00796AED">
        <w:rPr>
          <w:rFonts w:hint="eastAsia"/>
          <w:kern w:val="2"/>
          <w:szCs w:val="20"/>
        </w:rPr>
        <w:t>各区县（自治县）财政局、经济信息委，两江新区、西部科学城重庆高新区、万盛经开区财政及经信部门，有关融资担保机构：</w:t>
      </w:r>
    </w:p>
    <w:p w:rsidR="00796AED" w:rsidRPr="00796AED" w:rsidRDefault="00796AED" w:rsidP="00796AED">
      <w:pPr>
        <w:adjustRightInd/>
        <w:spacing w:line="578" w:lineRule="exact"/>
        <w:ind w:firstLineChars="200" w:firstLine="640"/>
        <w:textAlignment w:val="auto"/>
        <w:rPr>
          <w:rFonts w:hint="eastAsia"/>
          <w:kern w:val="2"/>
          <w:szCs w:val="20"/>
        </w:rPr>
      </w:pPr>
      <w:r w:rsidRPr="00796AED">
        <w:rPr>
          <w:rFonts w:hint="eastAsia"/>
          <w:kern w:val="2"/>
          <w:szCs w:val="20"/>
        </w:rPr>
        <w:t>为进一步缓解小微企业、“三农”领域融资难、融资贵问题，引导融资担保机构扩大支小支农融资担保业务规模，降低小微企业和“三农”融资成本，根据《国务院办公厅关于有效发挥政府性融资担保基金作用切实支持小微企业和“三农”发展的指导意见》（国办发〔</w:t>
      </w:r>
      <w:r w:rsidRPr="00796AED">
        <w:rPr>
          <w:rFonts w:hint="eastAsia"/>
          <w:kern w:val="2"/>
          <w:szCs w:val="20"/>
        </w:rPr>
        <w:t>2019</w:t>
      </w:r>
      <w:r w:rsidRPr="00796AED">
        <w:rPr>
          <w:rFonts w:hint="eastAsia"/>
          <w:kern w:val="2"/>
          <w:szCs w:val="20"/>
        </w:rPr>
        <w:t>〕</w:t>
      </w:r>
      <w:r w:rsidRPr="00796AED">
        <w:rPr>
          <w:rFonts w:hint="eastAsia"/>
          <w:kern w:val="2"/>
          <w:szCs w:val="20"/>
        </w:rPr>
        <w:t>6</w:t>
      </w:r>
      <w:r w:rsidRPr="00796AED">
        <w:rPr>
          <w:rFonts w:hint="eastAsia"/>
          <w:kern w:val="2"/>
          <w:szCs w:val="20"/>
        </w:rPr>
        <w:t>号）、《重庆市财政局等</w:t>
      </w:r>
      <w:r w:rsidRPr="00796AED">
        <w:rPr>
          <w:rFonts w:hint="eastAsia"/>
          <w:kern w:val="2"/>
          <w:szCs w:val="20"/>
        </w:rPr>
        <w:t>4</w:t>
      </w:r>
      <w:r w:rsidRPr="00796AED">
        <w:rPr>
          <w:rFonts w:hint="eastAsia"/>
          <w:kern w:val="2"/>
          <w:szCs w:val="20"/>
        </w:rPr>
        <w:t>部门关于印发〈关于完善政府性融资担保体系切实支持小微企业和“三农”发展的实施意见〉的通知》（渝财规〔</w:t>
      </w:r>
      <w:r w:rsidRPr="00796AED">
        <w:rPr>
          <w:rFonts w:hint="eastAsia"/>
          <w:kern w:val="2"/>
          <w:szCs w:val="20"/>
        </w:rPr>
        <w:t>2021</w:t>
      </w:r>
      <w:r w:rsidRPr="00796AED">
        <w:rPr>
          <w:rFonts w:hint="eastAsia"/>
          <w:kern w:val="2"/>
          <w:szCs w:val="20"/>
        </w:rPr>
        <w:t>〕</w:t>
      </w:r>
      <w:r w:rsidRPr="00796AED">
        <w:rPr>
          <w:rFonts w:hint="eastAsia"/>
          <w:kern w:val="2"/>
          <w:szCs w:val="20"/>
        </w:rPr>
        <w:t>4</w:t>
      </w:r>
      <w:r w:rsidRPr="00796AED">
        <w:rPr>
          <w:rFonts w:hint="eastAsia"/>
          <w:kern w:val="2"/>
          <w:szCs w:val="20"/>
        </w:rPr>
        <w:t>号）等有关规定，结合我市政策执行实际情况，对《重庆市财政局</w:t>
      </w:r>
      <w:r w:rsidRPr="00796AED">
        <w:rPr>
          <w:rFonts w:hint="eastAsia"/>
          <w:kern w:val="2"/>
          <w:szCs w:val="20"/>
        </w:rPr>
        <w:t xml:space="preserve"> </w:t>
      </w:r>
      <w:r w:rsidRPr="00796AED">
        <w:rPr>
          <w:rFonts w:hint="eastAsia"/>
          <w:kern w:val="2"/>
          <w:szCs w:val="20"/>
        </w:rPr>
        <w:t>重庆市经济和信息化委员会关于印发〈重庆市小微企业、“三农”融资担保降费奖补资金管理办法〉的通知》（渝财金〔</w:t>
      </w:r>
      <w:r w:rsidRPr="00796AED">
        <w:rPr>
          <w:rFonts w:hint="eastAsia"/>
          <w:kern w:val="2"/>
          <w:szCs w:val="20"/>
        </w:rPr>
        <w:t>2022</w:t>
      </w:r>
      <w:r w:rsidRPr="00796AED">
        <w:rPr>
          <w:rFonts w:hint="eastAsia"/>
          <w:kern w:val="2"/>
          <w:szCs w:val="20"/>
        </w:rPr>
        <w:t>〕</w:t>
      </w:r>
      <w:r w:rsidRPr="00796AED">
        <w:rPr>
          <w:rFonts w:hint="eastAsia"/>
          <w:kern w:val="2"/>
          <w:szCs w:val="20"/>
        </w:rPr>
        <w:t>19</w:t>
      </w:r>
      <w:r w:rsidRPr="00796AED">
        <w:rPr>
          <w:rFonts w:hint="eastAsia"/>
          <w:kern w:val="2"/>
          <w:szCs w:val="20"/>
        </w:rPr>
        <w:t>号）进行了修订，现予以印发，请遵照执行。</w:t>
      </w:r>
    </w:p>
    <w:p w:rsidR="00796AED" w:rsidRPr="00796AED" w:rsidRDefault="00796AED" w:rsidP="00796AED">
      <w:pPr>
        <w:adjustRightInd/>
        <w:spacing w:line="578" w:lineRule="exact"/>
        <w:ind w:firstLineChars="200" w:firstLine="640"/>
        <w:textAlignment w:val="auto"/>
        <w:rPr>
          <w:rFonts w:hint="eastAsia"/>
          <w:kern w:val="2"/>
          <w:szCs w:val="20"/>
        </w:rPr>
      </w:pPr>
      <w:r w:rsidRPr="00796AED">
        <w:rPr>
          <w:rFonts w:hint="eastAsia"/>
          <w:kern w:val="2"/>
          <w:szCs w:val="20"/>
        </w:rPr>
        <w:t>为做好政策衔接，</w:t>
      </w:r>
      <w:r w:rsidRPr="00796AED">
        <w:rPr>
          <w:rFonts w:hint="eastAsia"/>
          <w:kern w:val="2"/>
          <w:szCs w:val="20"/>
        </w:rPr>
        <w:t>2024</w:t>
      </w:r>
      <w:r w:rsidRPr="00796AED">
        <w:rPr>
          <w:rFonts w:hint="eastAsia"/>
          <w:kern w:val="2"/>
          <w:szCs w:val="20"/>
        </w:rPr>
        <w:t>年融资担保降费奖补资金区县申报截至日期延至</w:t>
      </w:r>
      <w:r w:rsidRPr="00796AED">
        <w:rPr>
          <w:rFonts w:hint="eastAsia"/>
          <w:kern w:val="2"/>
          <w:szCs w:val="20"/>
        </w:rPr>
        <w:t>2024</w:t>
      </w:r>
      <w:r w:rsidRPr="00796AED">
        <w:rPr>
          <w:rFonts w:hint="eastAsia"/>
          <w:kern w:val="2"/>
          <w:szCs w:val="20"/>
        </w:rPr>
        <w:t>年</w:t>
      </w:r>
      <w:r w:rsidRPr="00796AED">
        <w:rPr>
          <w:rFonts w:hint="eastAsia"/>
          <w:kern w:val="2"/>
          <w:szCs w:val="20"/>
        </w:rPr>
        <w:t>4</w:t>
      </w:r>
      <w:r w:rsidRPr="00796AED">
        <w:rPr>
          <w:rFonts w:hint="eastAsia"/>
          <w:kern w:val="2"/>
          <w:szCs w:val="20"/>
        </w:rPr>
        <w:t>月</w:t>
      </w:r>
      <w:r w:rsidRPr="00796AED">
        <w:rPr>
          <w:rFonts w:hint="eastAsia"/>
          <w:kern w:val="2"/>
          <w:szCs w:val="20"/>
        </w:rPr>
        <w:t>20</w:t>
      </w:r>
      <w:r w:rsidRPr="00796AED">
        <w:rPr>
          <w:rFonts w:hint="eastAsia"/>
          <w:kern w:val="2"/>
          <w:szCs w:val="20"/>
        </w:rPr>
        <w:t>日，请各区县财政及经信部门及时组织本区县符合条件的融资担保机构做好奖补资金申报工作。未</w:t>
      </w:r>
      <w:r w:rsidRPr="00796AED">
        <w:rPr>
          <w:rFonts w:hint="eastAsia"/>
          <w:kern w:val="2"/>
          <w:szCs w:val="20"/>
        </w:rPr>
        <w:lastRenderedPageBreak/>
        <w:t>按规定时间报送的，不予受理。</w:t>
      </w:r>
    </w:p>
    <w:p w:rsidR="00796AED" w:rsidRPr="00796AED" w:rsidRDefault="00796AED" w:rsidP="00796AED">
      <w:pPr>
        <w:adjustRightInd/>
        <w:spacing w:line="578" w:lineRule="exact"/>
        <w:ind w:firstLineChars="200" w:firstLine="640"/>
        <w:textAlignment w:val="auto"/>
        <w:rPr>
          <w:kern w:val="2"/>
          <w:szCs w:val="20"/>
        </w:rPr>
      </w:pPr>
    </w:p>
    <w:p w:rsidR="00796AED" w:rsidRPr="00796AED" w:rsidRDefault="00796AED" w:rsidP="00796AED">
      <w:pPr>
        <w:adjustRightInd/>
        <w:spacing w:line="578" w:lineRule="exact"/>
        <w:ind w:firstLineChars="200" w:firstLine="640"/>
        <w:textAlignment w:val="auto"/>
        <w:rPr>
          <w:kern w:val="2"/>
          <w:szCs w:val="20"/>
        </w:rPr>
      </w:pPr>
      <w:r w:rsidRPr="00796AED">
        <w:rPr>
          <w:rFonts w:hint="eastAsia"/>
          <w:kern w:val="2"/>
          <w:szCs w:val="20"/>
        </w:rPr>
        <w:t>附件：重庆市小微企业、“三农”融资担保降费奖补资金管</w:t>
      </w:r>
    </w:p>
    <w:p w:rsidR="00796AED" w:rsidRPr="00796AED" w:rsidRDefault="00796AED" w:rsidP="00796AED">
      <w:pPr>
        <w:adjustRightInd/>
        <w:spacing w:line="578" w:lineRule="exact"/>
        <w:ind w:firstLineChars="500" w:firstLine="1600"/>
        <w:textAlignment w:val="auto"/>
        <w:rPr>
          <w:rFonts w:hint="eastAsia"/>
          <w:kern w:val="2"/>
          <w:szCs w:val="20"/>
        </w:rPr>
      </w:pPr>
      <w:r w:rsidRPr="00796AED">
        <w:rPr>
          <w:rFonts w:hint="eastAsia"/>
          <w:kern w:val="2"/>
          <w:szCs w:val="20"/>
        </w:rPr>
        <w:t>理办法（修订）</w:t>
      </w:r>
    </w:p>
    <w:p w:rsidR="00796AED" w:rsidRPr="00796AED" w:rsidRDefault="00796AED" w:rsidP="00796AED">
      <w:pPr>
        <w:adjustRightInd/>
        <w:spacing w:line="578" w:lineRule="exact"/>
        <w:ind w:firstLineChars="200" w:firstLine="640"/>
        <w:textAlignment w:val="auto"/>
        <w:rPr>
          <w:rFonts w:hint="eastAsia"/>
          <w:kern w:val="2"/>
          <w:szCs w:val="20"/>
        </w:rPr>
      </w:pPr>
    </w:p>
    <w:p w:rsidR="00796AED" w:rsidRPr="00796AED" w:rsidRDefault="00796AED" w:rsidP="00796AED">
      <w:pPr>
        <w:adjustRightInd/>
        <w:spacing w:line="578" w:lineRule="exact"/>
        <w:textAlignment w:val="auto"/>
        <w:rPr>
          <w:rFonts w:hint="eastAsia"/>
          <w:kern w:val="2"/>
          <w:szCs w:val="20"/>
        </w:rPr>
      </w:pPr>
    </w:p>
    <w:p w:rsidR="00796AED" w:rsidRPr="00796AED" w:rsidRDefault="00796AED" w:rsidP="00796AED">
      <w:pPr>
        <w:adjustRightInd/>
        <w:spacing w:line="578" w:lineRule="exact"/>
        <w:jc w:val="right"/>
        <w:textAlignment w:val="auto"/>
        <w:rPr>
          <w:rFonts w:hint="eastAsia"/>
          <w:kern w:val="2"/>
          <w:szCs w:val="20"/>
        </w:rPr>
      </w:pPr>
      <w:r w:rsidRPr="00796AED">
        <w:rPr>
          <w:rFonts w:hint="eastAsia"/>
          <w:kern w:val="2"/>
          <w:szCs w:val="20"/>
        </w:rPr>
        <w:t>重庆市财政局</w:t>
      </w:r>
      <w:r w:rsidRPr="00796AED">
        <w:rPr>
          <w:rFonts w:hint="eastAsia"/>
          <w:kern w:val="2"/>
          <w:szCs w:val="20"/>
        </w:rPr>
        <w:t xml:space="preserve">      </w:t>
      </w:r>
      <w:r w:rsidRPr="00796AED">
        <w:rPr>
          <w:rFonts w:hint="eastAsia"/>
          <w:kern w:val="2"/>
          <w:szCs w:val="20"/>
        </w:rPr>
        <w:t>重庆市经济和信息化委员会</w:t>
      </w:r>
    </w:p>
    <w:p w:rsidR="00796AED" w:rsidRDefault="00796AED" w:rsidP="00796AED">
      <w:pPr>
        <w:adjustRightInd/>
        <w:spacing w:line="578" w:lineRule="exact"/>
        <w:ind w:firstLineChars="1666" w:firstLine="5331"/>
        <w:jc w:val="right"/>
        <w:textAlignment w:val="auto"/>
        <w:rPr>
          <w:kern w:val="2"/>
          <w:szCs w:val="20"/>
        </w:rPr>
      </w:pPr>
      <w:r w:rsidRPr="00796AED">
        <w:rPr>
          <w:rFonts w:hint="eastAsia"/>
          <w:kern w:val="2"/>
          <w:szCs w:val="20"/>
        </w:rPr>
        <w:t>2024</w:t>
      </w:r>
      <w:r w:rsidRPr="00796AED">
        <w:rPr>
          <w:rFonts w:hint="eastAsia"/>
          <w:kern w:val="2"/>
          <w:szCs w:val="20"/>
        </w:rPr>
        <w:t>年</w:t>
      </w:r>
      <w:r w:rsidRPr="00796AED">
        <w:rPr>
          <w:rFonts w:hint="eastAsia"/>
          <w:kern w:val="2"/>
          <w:szCs w:val="20"/>
        </w:rPr>
        <w:t>3</w:t>
      </w:r>
      <w:r w:rsidRPr="00796AED">
        <w:rPr>
          <w:rFonts w:hint="eastAsia"/>
          <w:kern w:val="2"/>
          <w:szCs w:val="20"/>
        </w:rPr>
        <w:t>月</w:t>
      </w:r>
      <w:r w:rsidRPr="00796AED">
        <w:rPr>
          <w:rFonts w:hint="eastAsia"/>
          <w:kern w:val="2"/>
          <w:szCs w:val="20"/>
        </w:rPr>
        <w:t>11</w:t>
      </w:r>
      <w:r w:rsidRPr="00796AED">
        <w:rPr>
          <w:rFonts w:hint="eastAsia"/>
          <w:kern w:val="2"/>
          <w:szCs w:val="20"/>
        </w:rPr>
        <w:t>日</w:t>
      </w:r>
    </w:p>
    <w:p w:rsidR="00796AED" w:rsidRPr="00796AED" w:rsidRDefault="00796AED" w:rsidP="00796AED">
      <w:pPr>
        <w:pStyle w:val="a0"/>
        <w:rPr>
          <w:rFonts w:hint="eastAsia"/>
        </w:rPr>
      </w:pPr>
    </w:p>
    <w:p w:rsidR="00796AED" w:rsidRPr="00796AED" w:rsidRDefault="00796AED" w:rsidP="00796AED">
      <w:pPr>
        <w:adjustRightInd/>
        <w:spacing w:line="578" w:lineRule="exact"/>
        <w:ind w:firstLineChars="200" w:firstLine="640"/>
        <w:textAlignment w:val="auto"/>
        <w:rPr>
          <w:rFonts w:hint="eastAsia"/>
          <w:kern w:val="2"/>
          <w:szCs w:val="20"/>
        </w:rPr>
      </w:pPr>
      <w:r w:rsidRPr="00796AED">
        <w:rPr>
          <w:rFonts w:hint="eastAsia"/>
          <w:kern w:val="2"/>
          <w:szCs w:val="20"/>
        </w:rPr>
        <w:t>（此件主动公开）</w:t>
      </w:r>
    </w:p>
    <w:p w:rsidR="00796AED" w:rsidRPr="00796AED" w:rsidRDefault="00796AED" w:rsidP="00796AED">
      <w:pPr>
        <w:pStyle w:val="a0"/>
        <w:rPr>
          <w:rFonts w:hint="eastAsia"/>
        </w:rPr>
      </w:pPr>
    </w:p>
    <w:sectPr w:rsidR="00796AED" w:rsidRPr="00796AED"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C77" w:rsidRDefault="00FE7C77">
      <w:pPr>
        <w:spacing w:line="240" w:lineRule="auto"/>
      </w:pPr>
      <w:r>
        <w:separator/>
      </w:r>
    </w:p>
  </w:endnote>
  <w:endnote w:type="continuationSeparator" w:id="0">
    <w:p w:rsidR="00FE7C77" w:rsidRDefault="00FE7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CA5B39A1-1783-4F39-9CA0-7FBF92A0B1EA}"/>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6EE62809-5607-4E56-8DA2-B08F0BD096F8}"/>
  </w:font>
  <w:font w:name="楷体">
    <w:charset w:val="86"/>
    <w:family w:val="modern"/>
    <w:pitch w:val="fixed"/>
    <w:sig w:usb0="800002BF" w:usb1="38CF7CFA" w:usb2="00000016" w:usb3="00000000" w:csb0="00040001" w:csb1="00000000"/>
    <w:embedRegular r:id="rId3" w:subsetted="1" w:fontKey="{A4442A25-4423-4CA1-9F01-A7F08608C878}"/>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96AED">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96AE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C77" w:rsidRDefault="00FE7C77">
      <w:pPr>
        <w:spacing w:line="240" w:lineRule="auto"/>
      </w:pPr>
      <w:r>
        <w:separator/>
      </w:r>
    </w:p>
  </w:footnote>
  <w:footnote w:type="continuationSeparator" w:id="0">
    <w:p w:rsidR="00FE7C77" w:rsidRDefault="00FE7C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272E5"/>
    <w:rsid w:val="00172A27"/>
    <w:rsid w:val="001924CF"/>
    <w:rsid w:val="001A38B7"/>
    <w:rsid w:val="001B3E84"/>
    <w:rsid w:val="00204E52"/>
    <w:rsid w:val="002423F8"/>
    <w:rsid w:val="0026289F"/>
    <w:rsid w:val="002A389B"/>
    <w:rsid w:val="002B17E3"/>
    <w:rsid w:val="002E7DF5"/>
    <w:rsid w:val="00357AAF"/>
    <w:rsid w:val="00383443"/>
    <w:rsid w:val="003E4E1E"/>
    <w:rsid w:val="003F49A8"/>
    <w:rsid w:val="006D3F8F"/>
    <w:rsid w:val="007057D0"/>
    <w:rsid w:val="00716960"/>
    <w:rsid w:val="00757A08"/>
    <w:rsid w:val="00796AED"/>
    <w:rsid w:val="00894C52"/>
    <w:rsid w:val="009D7357"/>
    <w:rsid w:val="00A34887"/>
    <w:rsid w:val="00BD0828"/>
    <w:rsid w:val="00C6064E"/>
    <w:rsid w:val="00DC753A"/>
    <w:rsid w:val="00DE5B1C"/>
    <w:rsid w:val="00E54327"/>
    <w:rsid w:val="00EA6DB7"/>
    <w:rsid w:val="00EF44DC"/>
    <w:rsid w:val="00FA1057"/>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BCDDE"/>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 w:type="character" w:styleId="ad">
    <w:name w:val="Hyperlink"/>
    <w:rsid w:val="00DE5B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2024-03-15T02:54:00Z</dcterms:created>
  <dcterms:modified xsi:type="dcterms:W3CDTF">2024-03-15T02:54:00Z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